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7D7013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uk-UA"/>
        </w:rPr>
        <w:t>л</w:t>
      </w:r>
      <w:r w:rsidR="007D7013" w:rsidRPr="007D7013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uk-UA"/>
        </w:rPr>
        <w:t>ипень</w:t>
      </w:r>
      <w:r w:rsidR="00DD4B5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201</w:t>
      </w:r>
      <w:r w:rsidR="008476F1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7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</w:t>
      </w:r>
      <w:r w:rsidR="00496686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ації з обмеженим доступом (конфі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на,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7D096B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7D096B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0E664B">
        <w:rPr>
          <w:rFonts w:ascii="Tahoma" w:hAnsi="Tahoma" w:cs="Tahoma"/>
          <w:color w:val="FF0000"/>
          <w:sz w:val="28"/>
          <w:szCs w:val="28"/>
          <w:shd w:val="clear" w:color="auto" w:fill="FFFFFF"/>
        </w:rPr>
        <w:t>липн</w:t>
      </w:r>
      <w:r w:rsidR="006D6DFA">
        <w:rPr>
          <w:rFonts w:ascii="Tahoma" w:hAnsi="Tahoma" w:cs="Tahoma"/>
          <w:color w:val="FF0000"/>
          <w:sz w:val="28"/>
          <w:szCs w:val="28"/>
          <w:shd w:val="clear" w:color="auto" w:fill="FFFFFF"/>
        </w:rPr>
        <w:t>і</w:t>
      </w:r>
      <w:r w:rsidR="00054DEB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201</w:t>
      </w:r>
      <w:r w:rsidR="008476F1">
        <w:rPr>
          <w:rFonts w:ascii="Tahoma" w:hAnsi="Tahoma" w:cs="Tahoma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 xml:space="preserve"> року на розгляд надійшло __</w:t>
      </w:r>
      <w:r w:rsidR="008476F1">
        <w:rPr>
          <w:rFonts w:ascii="Tahoma" w:hAnsi="Tahoma" w:cs="Tahoma"/>
          <w:color w:val="FF0000"/>
          <w:sz w:val="28"/>
          <w:szCs w:val="28"/>
          <w:shd w:val="clear" w:color="auto" w:fill="FFFFFF"/>
          <w:lang w:val="ru-RU"/>
        </w:rPr>
        <w:t>8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_ запит</w:t>
      </w:r>
      <w:r w:rsidR="00546121">
        <w:rPr>
          <w:rFonts w:ascii="Tahoma" w:hAnsi="Tahoma" w:cs="Tahoma"/>
          <w:sz w:val="28"/>
          <w:szCs w:val="28"/>
          <w:shd w:val="clear" w:color="auto" w:fill="FFFFFF"/>
        </w:rPr>
        <w:t>ів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За формою подання: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Особисто-</w:t>
      </w:r>
      <w:r w:rsidR="008476F1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0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Телефоном</w:t>
      </w:r>
      <w:r w:rsidR="00E44D6D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DD4B5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Е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лектронною поштою-</w:t>
      </w:r>
      <w:r w:rsid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асобами поштового зв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’</w:t>
      </w:r>
      <w:proofErr w:type="spellStart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язку</w:t>
      </w:r>
      <w:proofErr w:type="spellEnd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8476F1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7</w:t>
      </w:r>
    </w:p>
    <w:p w:rsidR="00FE3E57" w:rsidRPr="007D096B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Щодо категорії запитувачів, які звернулись у Головне управління Держгеокадастру у Вінницькій області: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фізичні особи-</w:t>
      </w:r>
      <w:r w:rsidR="008476F1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6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юридичні особи-</w:t>
      </w:r>
      <w:r w:rsidR="008476F1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1</w:t>
      </w:r>
    </w:p>
    <w:p w:rsidR="00775504" w:rsidRPr="006D6DFA" w:rsidRDefault="00496686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об’єднання</w:t>
      </w:r>
      <w:r w:rsidR="00783456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6D6DFA" w:rsidRP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0634A2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0634A2" w:rsidRPr="00054DEB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054DEB">
        <w:rPr>
          <w:rFonts w:ascii="Tahoma" w:eastAsia="Times New Roman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054DEB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8476F1">
        <w:rPr>
          <w:rFonts w:ascii="Tahoma" w:eastAsia="Times New Roman" w:hAnsi="Tahoma" w:cs="Tahoma"/>
          <w:sz w:val="28"/>
          <w:szCs w:val="28"/>
          <w:lang w:eastAsia="uk-UA"/>
        </w:rPr>
        <w:t>1</w:t>
      </w:r>
    </w:p>
    <w:p w:rsidR="00775504" w:rsidRPr="00054DEB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7E1A0A" w:rsidRPr="007D096B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За видом інформаці</w:t>
      </w:r>
      <w:r w:rsidR="00496686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ї</w:t>
      </w: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:</w:t>
      </w:r>
    </w:p>
    <w:p w:rsidR="003106F9" w:rsidRDefault="003106F9" w:rsidP="003106F9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-про надання інформації, яка створюється в процесі ведення Державного земельного кадастру-</w:t>
      </w:r>
      <w:r w:rsidR="008476F1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5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3106F9" w:rsidRDefault="003106F9" w:rsidP="003106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з питань, що виникли при розпорядженні землями державної власності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та </w:t>
      </w:r>
      <w:r w:rsidR="008476F1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наявні вільні земельні ділянки-3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3106F9" w:rsidRDefault="003106F9" w:rsidP="00310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217703" w:rsidRPr="006D6DFA" w:rsidRDefault="00217703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54DEB"/>
    <w:rsid w:val="000634A2"/>
    <w:rsid w:val="000E664B"/>
    <w:rsid w:val="001B7F97"/>
    <w:rsid w:val="001C48D4"/>
    <w:rsid w:val="001D13DD"/>
    <w:rsid w:val="00217703"/>
    <w:rsid w:val="002233C1"/>
    <w:rsid w:val="00243BA4"/>
    <w:rsid w:val="003106F9"/>
    <w:rsid w:val="00337D71"/>
    <w:rsid w:val="00360DAF"/>
    <w:rsid w:val="00437E4A"/>
    <w:rsid w:val="00496686"/>
    <w:rsid w:val="004F6141"/>
    <w:rsid w:val="00546121"/>
    <w:rsid w:val="006D6DFA"/>
    <w:rsid w:val="0075424A"/>
    <w:rsid w:val="00775504"/>
    <w:rsid w:val="00782A6F"/>
    <w:rsid w:val="00783456"/>
    <w:rsid w:val="007D096B"/>
    <w:rsid w:val="007D7013"/>
    <w:rsid w:val="007E1A0A"/>
    <w:rsid w:val="00826797"/>
    <w:rsid w:val="00831D2F"/>
    <w:rsid w:val="00832C88"/>
    <w:rsid w:val="008476F1"/>
    <w:rsid w:val="009C6445"/>
    <w:rsid w:val="00A16EFB"/>
    <w:rsid w:val="00A72486"/>
    <w:rsid w:val="00A858B4"/>
    <w:rsid w:val="00AA1348"/>
    <w:rsid w:val="00AA4526"/>
    <w:rsid w:val="00B07BCB"/>
    <w:rsid w:val="00B27CC0"/>
    <w:rsid w:val="00B35A99"/>
    <w:rsid w:val="00B66B1C"/>
    <w:rsid w:val="00B91B5C"/>
    <w:rsid w:val="00BE7E89"/>
    <w:rsid w:val="00C01D28"/>
    <w:rsid w:val="00C10EFC"/>
    <w:rsid w:val="00C724A2"/>
    <w:rsid w:val="00D041FE"/>
    <w:rsid w:val="00D227AB"/>
    <w:rsid w:val="00D80BBC"/>
    <w:rsid w:val="00DD4B57"/>
    <w:rsid w:val="00E44D6D"/>
    <w:rsid w:val="00E50CC5"/>
    <w:rsid w:val="00E7410F"/>
    <w:rsid w:val="00E83098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2018-09-18T07:09:00Z</dcterms:created>
  <dcterms:modified xsi:type="dcterms:W3CDTF">2018-09-18T07:13:00Z</dcterms:modified>
</cp:coreProperties>
</file>