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C9" w:rsidRPr="00931D71" w:rsidRDefault="000B1F80" w:rsidP="00595B53">
      <w:pPr>
        <w:spacing w:after="0" w:line="240" w:lineRule="auto"/>
        <w:jc w:val="center"/>
        <w:rPr>
          <w:rFonts w:ascii="Times New Roman" w:hAnsi="Times New Roman"/>
          <w:b/>
          <w:sz w:val="24"/>
          <w:szCs w:val="24"/>
        </w:rPr>
      </w:pPr>
      <w:r w:rsidRPr="00931D71">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931D71" w:rsidRDefault="00595B53" w:rsidP="00595B53">
      <w:pPr>
        <w:spacing w:after="120" w:line="240" w:lineRule="auto"/>
        <w:contextualSpacing/>
        <w:jc w:val="center"/>
        <w:rPr>
          <w:rFonts w:ascii="Times New Roman" w:hAnsi="Times New Roman"/>
          <w:sz w:val="24"/>
          <w:szCs w:val="24"/>
        </w:rPr>
      </w:pPr>
      <w:r w:rsidRPr="00931D71">
        <w:rPr>
          <w:rFonts w:ascii="Times New Roman" w:hAnsi="Times New Roman"/>
          <w:sz w:val="24"/>
          <w:szCs w:val="24"/>
        </w:rPr>
        <w:t>(</w:t>
      </w:r>
      <w:r w:rsidRPr="005C74E3">
        <w:rPr>
          <w:rFonts w:ascii="Times New Roman" w:hAnsi="Times New Roman"/>
          <w:sz w:val="24"/>
          <w:szCs w:val="24"/>
        </w:rPr>
        <w:t>відповідно до пункту 4</w:t>
      </w:r>
      <w:r w:rsidRPr="005C74E3">
        <w:rPr>
          <w:rFonts w:ascii="Times New Roman" w:hAnsi="Times New Roman"/>
          <w:sz w:val="24"/>
          <w:szCs w:val="24"/>
          <w:vertAlign w:val="superscript"/>
        </w:rPr>
        <w:t xml:space="preserve">1 </w:t>
      </w:r>
      <w:r w:rsidRPr="005C74E3">
        <w:rPr>
          <w:rFonts w:ascii="Times New Roman" w:hAnsi="Times New Roman"/>
          <w:sz w:val="24"/>
          <w:szCs w:val="24"/>
        </w:rPr>
        <w:t>постанови</w:t>
      </w:r>
      <w:r w:rsidRPr="00931D71">
        <w:rPr>
          <w:rFonts w:ascii="Times New Roman" w:hAnsi="Times New Roman"/>
          <w:sz w:val="24"/>
          <w:szCs w:val="24"/>
        </w:rPr>
        <w:t xml:space="preserve"> </w:t>
      </w:r>
      <w:r w:rsidR="000C63E5">
        <w:rPr>
          <w:rFonts w:ascii="Times New Roman" w:hAnsi="Times New Roman"/>
          <w:sz w:val="24"/>
          <w:szCs w:val="24"/>
        </w:rPr>
        <w:t>Кабінету Міністрів України</w:t>
      </w:r>
      <w:r w:rsidRPr="00931D71">
        <w:rPr>
          <w:rFonts w:ascii="Times New Roman" w:hAnsi="Times New Roman"/>
          <w:sz w:val="24"/>
          <w:szCs w:val="24"/>
        </w:rPr>
        <w:t xml:space="preserve"> від 11.10.2016 № 710 </w:t>
      </w:r>
      <w:r w:rsidR="000C63E5">
        <w:rPr>
          <w:rFonts w:ascii="Times New Roman" w:hAnsi="Times New Roman"/>
          <w:sz w:val="24"/>
          <w:szCs w:val="24"/>
        </w:rPr>
        <w:br/>
      </w:r>
      <w:r w:rsidRPr="00931D71">
        <w:rPr>
          <w:rFonts w:ascii="Times New Roman" w:hAnsi="Times New Roman"/>
          <w:sz w:val="24"/>
          <w:szCs w:val="24"/>
        </w:rPr>
        <w:t>«Про ефективне використання державних коштів» (зі змінами))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931D71">
        <w:rPr>
          <w:rFonts w:ascii="Times New Roman" w:eastAsia="Times New Roman" w:hAnsi="Times New Roman"/>
          <w:b/>
          <w:sz w:val="24"/>
          <w:szCs w:val="24"/>
          <w:lang w:eastAsia="ru-RU"/>
        </w:rPr>
        <w:t xml:space="preserve">Найменування, місцезнаходження та ідентифікаційний код замовника в </w:t>
      </w:r>
      <w:r w:rsidRPr="00DD00C2">
        <w:rPr>
          <w:rFonts w:ascii="Times New Roman" w:eastAsia="Times New Roman" w:hAnsi="Times New Roman"/>
          <w:b/>
          <w:sz w:val="24"/>
          <w:szCs w:val="24"/>
          <w:lang w:eastAsia="ru-RU"/>
        </w:rPr>
        <w:t>Єдиному державному реєстрі юридичних осіб, фізичних осіб - підприємців та громадс</w:t>
      </w:r>
      <w:r w:rsidR="000C63E5">
        <w:rPr>
          <w:rFonts w:ascii="Times New Roman" w:eastAsia="Times New Roman" w:hAnsi="Times New Roman"/>
          <w:b/>
          <w:sz w:val="24"/>
          <w:szCs w:val="24"/>
          <w:lang w:eastAsia="ru-RU"/>
        </w:rPr>
        <w:t>ьких формувань, його категорія:</w:t>
      </w:r>
    </w:p>
    <w:p w:rsidR="00DD00C2" w:rsidRPr="00DD00C2" w:rsidRDefault="000252C1"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Головне управління </w:t>
      </w:r>
      <w:proofErr w:type="spellStart"/>
      <w:r>
        <w:rPr>
          <w:rFonts w:ascii="Times New Roman" w:eastAsia="Times New Roman" w:hAnsi="Times New Roman"/>
          <w:sz w:val="24"/>
          <w:szCs w:val="24"/>
          <w:lang w:eastAsia="ru-RU"/>
        </w:rPr>
        <w:t>Держгеокадастру</w:t>
      </w:r>
      <w:proofErr w:type="spellEnd"/>
      <w:r>
        <w:rPr>
          <w:rFonts w:ascii="Times New Roman" w:eastAsia="Times New Roman" w:hAnsi="Times New Roman"/>
          <w:sz w:val="24"/>
          <w:szCs w:val="24"/>
          <w:lang w:eastAsia="ru-RU"/>
        </w:rPr>
        <w:t xml:space="preserve"> у </w:t>
      </w:r>
      <w:r w:rsidR="0035613D">
        <w:rPr>
          <w:rFonts w:ascii="Times New Roman" w:eastAsia="Times New Roman" w:hAnsi="Times New Roman"/>
          <w:sz w:val="24"/>
          <w:szCs w:val="24"/>
          <w:lang w:eastAsia="ru-RU"/>
        </w:rPr>
        <w:t>Вінницькій</w:t>
      </w:r>
      <w:r>
        <w:rPr>
          <w:rFonts w:ascii="Times New Roman" w:eastAsia="Times New Roman" w:hAnsi="Times New Roman"/>
          <w:sz w:val="24"/>
          <w:szCs w:val="24"/>
          <w:lang w:eastAsia="ru-RU"/>
        </w:rPr>
        <w:t xml:space="preserve"> області</w:t>
      </w:r>
      <w:r w:rsidR="00DD00C2" w:rsidRPr="00DD00C2">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sidRPr="00DD00C2">
        <w:rPr>
          <w:rFonts w:ascii="Times New Roman" w:eastAsia="Times New Roman" w:hAnsi="Times New Roman"/>
          <w:sz w:val="24"/>
          <w:szCs w:val="24"/>
          <w:lang w:eastAsia="ru-RU"/>
        </w:rPr>
        <w:t xml:space="preserve">вул. </w:t>
      </w:r>
      <w:proofErr w:type="spellStart"/>
      <w:r w:rsidR="0035613D">
        <w:rPr>
          <w:rFonts w:ascii="Times New Roman" w:eastAsia="Times New Roman" w:hAnsi="Times New Roman"/>
          <w:sz w:val="24"/>
          <w:szCs w:val="24"/>
          <w:lang w:eastAsia="ru-RU"/>
        </w:rPr>
        <w:t>Келецька</w:t>
      </w:r>
      <w:proofErr w:type="spellEnd"/>
      <w:r w:rsidRPr="00DD00C2">
        <w:rPr>
          <w:rFonts w:ascii="Times New Roman" w:eastAsia="Times New Roman" w:hAnsi="Times New Roman"/>
          <w:sz w:val="24"/>
          <w:szCs w:val="24"/>
          <w:lang w:eastAsia="ru-RU"/>
        </w:rPr>
        <w:t xml:space="preserve">, </w:t>
      </w:r>
      <w:r w:rsidR="0035613D">
        <w:rPr>
          <w:rFonts w:ascii="Times New Roman" w:eastAsia="Times New Roman" w:hAnsi="Times New Roman"/>
          <w:sz w:val="24"/>
          <w:szCs w:val="24"/>
          <w:lang w:eastAsia="ru-RU"/>
        </w:rPr>
        <w:t>63</w:t>
      </w:r>
      <w:r w:rsidRPr="00DD00C2">
        <w:rPr>
          <w:rFonts w:ascii="Times New Roman" w:eastAsia="Times New Roman" w:hAnsi="Times New Roman"/>
          <w:sz w:val="24"/>
          <w:szCs w:val="24"/>
          <w:lang w:eastAsia="ru-RU"/>
        </w:rPr>
        <w:t xml:space="preserve">, м. </w:t>
      </w:r>
      <w:r w:rsidR="0035613D">
        <w:rPr>
          <w:rFonts w:ascii="Times New Roman" w:eastAsia="Times New Roman" w:hAnsi="Times New Roman"/>
          <w:sz w:val="24"/>
          <w:szCs w:val="24"/>
          <w:lang w:eastAsia="ru-RU"/>
        </w:rPr>
        <w:t>Вінниця</w:t>
      </w:r>
      <w:r w:rsidRPr="00DD00C2">
        <w:rPr>
          <w:rFonts w:ascii="Times New Roman" w:eastAsia="Times New Roman" w:hAnsi="Times New Roman"/>
          <w:sz w:val="24"/>
          <w:szCs w:val="24"/>
          <w:lang w:eastAsia="ru-RU"/>
        </w:rPr>
        <w:t>,</w:t>
      </w:r>
      <w:r w:rsidR="0035613D">
        <w:rPr>
          <w:rFonts w:ascii="Times New Roman" w:eastAsia="Times New Roman" w:hAnsi="Times New Roman"/>
          <w:sz w:val="24"/>
          <w:szCs w:val="24"/>
          <w:lang w:eastAsia="ru-RU"/>
        </w:rPr>
        <w:t xml:space="preserve"> Вінницька обл.,</w:t>
      </w:r>
      <w:r w:rsidRPr="00DD00C2">
        <w:rPr>
          <w:rFonts w:ascii="Times New Roman" w:eastAsia="Times New Roman" w:hAnsi="Times New Roman"/>
          <w:sz w:val="24"/>
          <w:szCs w:val="24"/>
          <w:lang w:eastAsia="ru-RU"/>
        </w:rPr>
        <w:t xml:space="preserve"> </w:t>
      </w:r>
      <w:r w:rsidR="0035613D">
        <w:rPr>
          <w:rFonts w:ascii="Times New Roman" w:eastAsia="Times New Roman" w:hAnsi="Times New Roman"/>
          <w:sz w:val="24"/>
          <w:szCs w:val="24"/>
          <w:lang w:eastAsia="ru-RU"/>
        </w:rPr>
        <w:t>21027</w:t>
      </w:r>
      <w:r w:rsidR="000C63E5">
        <w:rPr>
          <w:rFonts w:ascii="Times New Roman" w:eastAsia="Times New Roman" w:hAnsi="Times New Roman"/>
          <w:sz w:val="24"/>
          <w:szCs w:val="24"/>
          <w:lang w:eastAsia="ru-RU"/>
        </w:rPr>
        <w:t>;</w:t>
      </w:r>
    </w:p>
    <w:p w:rsidR="00DD00C2" w:rsidRPr="00DD00C2" w:rsidRDefault="0035613D"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код </w:t>
      </w:r>
      <w:r w:rsidR="000C63E5">
        <w:rPr>
          <w:rFonts w:ascii="Times New Roman" w:eastAsia="Times New Roman" w:hAnsi="Times New Roman"/>
          <w:sz w:val="24"/>
          <w:szCs w:val="24"/>
          <w:lang w:eastAsia="ru-RU"/>
        </w:rPr>
        <w:t xml:space="preserve"> ЄДРПОУ – </w:t>
      </w:r>
      <w:r>
        <w:rPr>
          <w:rFonts w:ascii="Times New Roman" w:eastAsia="Times New Roman" w:hAnsi="Times New Roman"/>
          <w:sz w:val="24"/>
          <w:szCs w:val="24"/>
          <w:lang w:eastAsia="ru-RU"/>
        </w:rPr>
        <w:t>39767547</w:t>
      </w:r>
      <w:r w:rsidR="000C63E5">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120" w:line="240" w:lineRule="auto"/>
        <w:ind w:left="425" w:firstLine="426"/>
        <w:contextualSpacing w:val="0"/>
        <w:jc w:val="both"/>
        <w:rPr>
          <w:rFonts w:ascii="Times New Roman" w:eastAsia="Times New Roman" w:hAnsi="Times New Roman"/>
          <w:sz w:val="24"/>
          <w:szCs w:val="24"/>
          <w:lang w:eastAsia="ru-RU"/>
        </w:rPr>
      </w:pPr>
      <w:r w:rsidRPr="00DD00C2">
        <w:rPr>
          <w:rFonts w:ascii="Times New Roman" w:eastAsia="Times New Roman" w:hAnsi="Times New Roman"/>
          <w:sz w:val="24"/>
          <w:szCs w:val="24"/>
          <w:lang w:eastAsia="ru-RU"/>
        </w:rPr>
        <w:t>категорія замовника – орган державної влади.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DD00C2">
        <w:rPr>
          <w:rFonts w:ascii="Times New Roman" w:eastAsia="Times New Roman" w:hAnsi="Times New Roman"/>
          <w:b/>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CB0FAA" w:rsidRPr="002B4BE2" w:rsidRDefault="00310B13" w:rsidP="00310B13">
      <w:pPr>
        <w:pStyle w:val="a3"/>
        <w:tabs>
          <w:tab w:val="left" w:pos="851"/>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CB0FAA" w:rsidRPr="002B4BE2">
        <w:rPr>
          <w:rFonts w:ascii="Times New Roman" w:eastAsia="Times New Roman" w:hAnsi="Times New Roman"/>
          <w:color w:val="000000"/>
          <w:sz w:val="24"/>
          <w:szCs w:val="24"/>
          <w:lang w:eastAsia="ru-RU"/>
        </w:rPr>
        <w:t>«</w:t>
      </w:r>
      <w:r w:rsidR="00FC2FD8" w:rsidRPr="00FC2FD8">
        <w:rPr>
          <w:rFonts w:ascii="Times New Roman" w:eastAsia="Times New Roman" w:hAnsi="Times New Roman"/>
          <w:bCs/>
          <w:color w:val="000000"/>
          <w:sz w:val="24"/>
          <w:szCs w:val="24"/>
          <w:lang w:eastAsia="ru-RU" w:bidi="uk-UA"/>
        </w:rPr>
        <w:t>ДК 021:2015: 64210000-1 - Послуги телефонного зв’язку та передачі даних</w:t>
      </w:r>
      <w:r w:rsidR="00FC2FD8">
        <w:rPr>
          <w:rFonts w:ascii="Times New Roman" w:eastAsia="Times New Roman" w:hAnsi="Times New Roman"/>
          <w:bCs/>
          <w:color w:val="000000"/>
          <w:sz w:val="24"/>
          <w:szCs w:val="24"/>
          <w:lang w:eastAsia="ru-RU" w:bidi="uk-UA"/>
        </w:rPr>
        <w:t xml:space="preserve"> </w:t>
      </w:r>
      <w:r w:rsidR="002B4BE2" w:rsidRPr="002B4BE2">
        <w:rPr>
          <w:rFonts w:ascii="Times New Roman" w:eastAsia="Times New Roman" w:hAnsi="Times New Roman"/>
          <w:bCs/>
          <w:color w:val="000000"/>
          <w:sz w:val="24"/>
          <w:szCs w:val="24"/>
          <w:lang w:eastAsia="ru-RU" w:bidi="uk-UA"/>
        </w:rPr>
        <w:t>(</w:t>
      </w:r>
      <w:r w:rsidR="00FC2FD8" w:rsidRPr="00FC2FD8">
        <w:rPr>
          <w:rFonts w:ascii="Times New Roman" w:eastAsia="Times New Roman" w:hAnsi="Times New Roman"/>
          <w:bCs/>
          <w:color w:val="000000"/>
          <w:sz w:val="24"/>
          <w:szCs w:val="24"/>
          <w:lang w:eastAsia="ru-RU" w:bidi="uk-UA"/>
        </w:rPr>
        <w:t>Послуги стаціонарного телефонного зв'язку</w:t>
      </w:r>
      <w:r w:rsidR="00FC2FD8">
        <w:rPr>
          <w:rFonts w:ascii="Times New Roman" w:eastAsia="Times New Roman" w:hAnsi="Times New Roman"/>
          <w:bCs/>
          <w:color w:val="000000"/>
          <w:sz w:val="24"/>
          <w:szCs w:val="24"/>
          <w:lang w:eastAsia="ru-RU" w:bidi="uk-UA"/>
        </w:rPr>
        <w:t>)»</w:t>
      </w:r>
    </w:p>
    <w:p w:rsidR="00DD00C2" w:rsidRPr="00456EF8"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hAnsi="Times New Roman"/>
          <w:sz w:val="24"/>
          <w:szCs w:val="24"/>
        </w:rPr>
      </w:pPr>
      <w:r w:rsidRPr="00DD00C2">
        <w:rPr>
          <w:rFonts w:ascii="Times New Roman" w:eastAsia="Times New Roman" w:hAnsi="Times New Roman"/>
          <w:b/>
          <w:sz w:val="24"/>
          <w:szCs w:val="24"/>
          <w:lang w:eastAsia="ru-RU"/>
        </w:rPr>
        <w:t xml:space="preserve">Ідентифікатор </w:t>
      </w:r>
      <w:r w:rsidRPr="00456EF8">
        <w:rPr>
          <w:rFonts w:ascii="Times New Roman" w:eastAsia="Times New Roman" w:hAnsi="Times New Roman"/>
          <w:b/>
          <w:sz w:val="24"/>
          <w:szCs w:val="24"/>
          <w:lang w:eastAsia="ru-RU"/>
        </w:rPr>
        <w:t xml:space="preserve">закупівлі: </w:t>
      </w:r>
    </w:p>
    <w:p w:rsidR="00DD00C2" w:rsidRPr="00456EF8" w:rsidRDefault="00310B13" w:rsidP="007B0549">
      <w:pPr>
        <w:pStyle w:val="a3"/>
        <w:tabs>
          <w:tab w:val="left" w:pos="284"/>
        </w:tabs>
        <w:spacing w:after="120" w:line="240" w:lineRule="auto"/>
        <w:ind w:left="0"/>
        <w:contextualSpacing w:val="0"/>
        <w:jc w:val="both"/>
        <w:rPr>
          <w:rFonts w:ascii="Times New Roman" w:hAnsi="Times New Roman"/>
          <w:sz w:val="24"/>
          <w:szCs w:val="24"/>
        </w:rPr>
      </w:pPr>
      <w:r w:rsidRPr="001251CE">
        <w:rPr>
          <w:rFonts w:ascii="Times New Roman" w:eastAsia="Times New Roman" w:hAnsi="Times New Roman"/>
          <w:sz w:val="24"/>
          <w:szCs w:val="24"/>
          <w:lang w:eastAsia="ru-RU"/>
        </w:rPr>
        <w:tab/>
      </w:r>
      <w:r w:rsidR="0035613D">
        <w:rPr>
          <w:rFonts w:ascii="Times New Roman" w:eastAsia="Times New Roman" w:hAnsi="Times New Roman"/>
          <w:sz w:val="24"/>
          <w:szCs w:val="24"/>
          <w:lang w:eastAsia="ru-RU"/>
        </w:rPr>
        <w:t xml:space="preserve">     </w:t>
      </w:r>
      <w:r w:rsidR="007B0549" w:rsidRPr="001251CE">
        <w:rPr>
          <w:rFonts w:ascii="Times New Roman" w:eastAsia="Times New Roman" w:hAnsi="Times New Roman"/>
          <w:sz w:val="24"/>
          <w:szCs w:val="24"/>
          <w:lang w:eastAsia="ru-RU"/>
        </w:rPr>
        <w:tab/>
      </w:r>
      <w:r w:rsidR="007B0549">
        <w:rPr>
          <w:rFonts w:ascii="Times New Roman" w:eastAsia="Times New Roman" w:hAnsi="Times New Roman"/>
          <w:sz w:val="24"/>
          <w:szCs w:val="24"/>
          <w:lang w:eastAsia="ru-RU"/>
        </w:rPr>
        <w:t xml:space="preserve">  </w:t>
      </w:r>
      <w:r w:rsidR="00FC2FD8" w:rsidRPr="00FC2FD8">
        <w:rPr>
          <w:rFonts w:ascii="Times New Roman" w:eastAsia="Times New Roman" w:hAnsi="Times New Roman"/>
          <w:sz w:val="24"/>
          <w:szCs w:val="24"/>
          <w:lang w:val="en-US" w:eastAsia="ru-RU"/>
        </w:rPr>
        <w:t>UA-2021-12-14-007977-b</w:t>
      </w:r>
    </w:p>
    <w:p w:rsidR="000B1F80" w:rsidRPr="00456EF8" w:rsidRDefault="00595B53" w:rsidP="008B26F8">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456EF8">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456EF8">
        <w:rPr>
          <w:rFonts w:ascii="Times New Roman" w:hAnsi="Times New Roman"/>
          <w:sz w:val="24"/>
          <w:szCs w:val="24"/>
        </w:rPr>
        <w:t xml:space="preserve"> </w:t>
      </w:r>
    </w:p>
    <w:p w:rsidR="00FC2FD8" w:rsidRPr="00FC2FD8" w:rsidRDefault="00FC2FD8" w:rsidP="00FC2FD8">
      <w:pPr>
        <w:spacing w:after="0" w:line="240" w:lineRule="auto"/>
        <w:jc w:val="both"/>
        <w:rPr>
          <w:rFonts w:ascii="Times New Roman" w:hAnsi="Times New Roman"/>
          <w:sz w:val="24"/>
          <w:szCs w:val="24"/>
        </w:rPr>
      </w:pPr>
      <w:r w:rsidRPr="00FC2FD8">
        <w:rPr>
          <w:rFonts w:ascii="Times New Roman" w:hAnsi="Times New Roman"/>
          <w:sz w:val="24"/>
          <w:szCs w:val="24"/>
        </w:rPr>
        <w:t xml:space="preserve">1. Якість послуг має відповідати умовам Закону України «Про телекомунікації» та Правилам надання та отримання телекомунікаційних послуг затверджених постановою Кабінету Міністрів України № 295 від 11.04.2012 року вимогам відповідних діючих нормативних документів, встановлених до нього загальнообов’язковими на території України. Учасник має бути включений до Реєстру операторів, провайдерів </w:t>
      </w:r>
      <w:proofErr w:type="spellStart"/>
      <w:r w:rsidRPr="00FC2FD8">
        <w:rPr>
          <w:rFonts w:ascii="Times New Roman" w:hAnsi="Times New Roman"/>
          <w:sz w:val="24"/>
          <w:szCs w:val="24"/>
        </w:rPr>
        <w:t>телекомунікацій</w:t>
      </w:r>
      <w:proofErr w:type="spellEnd"/>
      <w:r w:rsidRPr="00FC2FD8">
        <w:rPr>
          <w:rFonts w:ascii="Times New Roman" w:hAnsi="Times New Roman"/>
          <w:sz w:val="24"/>
          <w:szCs w:val="24"/>
        </w:rPr>
        <w:t>, який веде Національна комісія, що здійснює державне регулювання у сфері зв'язку та інформатизації відповідно до Закону України «Про телекомунікації».</w:t>
      </w:r>
    </w:p>
    <w:p w:rsidR="00FC2FD8" w:rsidRPr="00FC2FD8" w:rsidRDefault="00FC2FD8" w:rsidP="00FC2FD8">
      <w:pPr>
        <w:spacing w:after="0" w:line="240" w:lineRule="auto"/>
        <w:jc w:val="both"/>
        <w:rPr>
          <w:rFonts w:ascii="Times New Roman" w:hAnsi="Times New Roman"/>
          <w:sz w:val="24"/>
          <w:szCs w:val="24"/>
        </w:rPr>
      </w:pPr>
      <w:r w:rsidRPr="00FC2FD8">
        <w:rPr>
          <w:rFonts w:ascii="Times New Roman" w:hAnsi="Times New Roman"/>
          <w:sz w:val="24"/>
          <w:szCs w:val="24"/>
        </w:rPr>
        <w:t>2. Учасник забезпечує постійну технічну підтримку 24 години на добу, 7 днів на тиждень, яка включає постійний моніторинг телекомунікаційних каналів зв’язку та діагностику причин відхилення від заданих технічних характеристик.</w:t>
      </w:r>
    </w:p>
    <w:p w:rsidR="00FC2FD8" w:rsidRPr="00FC2FD8" w:rsidRDefault="00FC2FD8" w:rsidP="00FC2FD8">
      <w:pPr>
        <w:spacing w:after="0" w:line="240" w:lineRule="auto"/>
        <w:jc w:val="both"/>
        <w:rPr>
          <w:rFonts w:ascii="Times New Roman" w:hAnsi="Times New Roman"/>
          <w:sz w:val="24"/>
          <w:szCs w:val="24"/>
        </w:rPr>
      </w:pPr>
      <w:r w:rsidRPr="00FC2FD8">
        <w:rPr>
          <w:rFonts w:ascii="Times New Roman" w:hAnsi="Times New Roman"/>
          <w:sz w:val="24"/>
          <w:szCs w:val="24"/>
        </w:rPr>
        <w:t>3. Учасник повинен забезпечити експлуатацію ліній і усунення пошкоджень від АТС Учасника до точки демаркації. Усунення пошкоджень на ділянці від точки демаркації до АТС Учасника проводиться по нормативах, встановлених діючими Правилами надання та отримання телекомунікаційних послуг (Постанова КМУ № 295 від 11 квітня 2012 року) за рахунок Учасника, але не пізніше однієї доби після отримання повідомлення від Замовника.</w:t>
      </w:r>
    </w:p>
    <w:p w:rsidR="00FC2FD8" w:rsidRPr="00FC2FD8" w:rsidRDefault="00FC2FD8" w:rsidP="00FC2FD8">
      <w:pPr>
        <w:spacing w:after="0" w:line="240" w:lineRule="auto"/>
        <w:jc w:val="both"/>
        <w:rPr>
          <w:rFonts w:ascii="Times New Roman" w:hAnsi="Times New Roman"/>
          <w:sz w:val="24"/>
          <w:szCs w:val="24"/>
        </w:rPr>
      </w:pPr>
      <w:r w:rsidRPr="00FC2FD8">
        <w:rPr>
          <w:rFonts w:ascii="Times New Roman" w:hAnsi="Times New Roman"/>
          <w:sz w:val="24"/>
          <w:szCs w:val="24"/>
        </w:rPr>
        <w:t>4. Учасник повинен мати технічні засоби, матеріали та інші ресурси для надання телекомунікаційних послуг за всіма адресами розташування Замовника.</w:t>
      </w:r>
    </w:p>
    <w:p w:rsidR="00FC2FD8" w:rsidRPr="00FC2FD8" w:rsidRDefault="00FC2FD8" w:rsidP="00FC2FD8">
      <w:pPr>
        <w:spacing w:after="0" w:line="240" w:lineRule="auto"/>
        <w:jc w:val="both"/>
        <w:rPr>
          <w:rFonts w:ascii="Times New Roman" w:hAnsi="Times New Roman"/>
          <w:sz w:val="24"/>
          <w:szCs w:val="24"/>
        </w:rPr>
      </w:pPr>
      <w:r w:rsidRPr="00FC2FD8">
        <w:rPr>
          <w:rFonts w:ascii="Times New Roman" w:hAnsi="Times New Roman"/>
          <w:sz w:val="24"/>
          <w:szCs w:val="24"/>
        </w:rPr>
        <w:t>5. Ціни на послуги, зазначені в пропозиції, є фіксованими і не можуть бути змінені протягом дії договору, крім випадків передбачених законодавством України. 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надання послуг.</w:t>
      </w:r>
    </w:p>
    <w:p w:rsidR="00FC2FD8" w:rsidRPr="00FC2FD8" w:rsidRDefault="00FC2FD8" w:rsidP="00FC2FD8">
      <w:pPr>
        <w:spacing w:after="0" w:line="240" w:lineRule="auto"/>
        <w:jc w:val="both"/>
        <w:rPr>
          <w:rFonts w:ascii="Times New Roman" w:hAnsi="Times New Roman"/>
          <w:sz w:val="24"/>
          <w:szCs w:val="24"/>
        </w:rPr>
      </w:pPr>
      <w:r w:rsidRPr="00FC2FD8">
        <w:rPr>
          <w:rFonts w:ascii="Times New Roman" w:hAnsi="Times New Roman"/>
          <w:sz w:val="24"/>
          <w:szCs w:val="24"/>
        </w:rPr>
        <w:t>5. Вартість витратних матеріалів, які Учасник використовує для надання якісних послуг, повинна входити у загальну вартість послуги.</w:t>
      </w:r>
    </w:p>
    <w:p w:rsidR="00FC2FD8" w:rsidRPr="00FC2FD8" w:rsidRDefault="00FC2FD8" w:rsidP="00FC2FD8">
      <w:pPr>
        <w:spacing w:after="0" w:line="240" w:lineRule="auto"/>
        <w:jc w:val="both"/>
        <w:rPr>
          <w:rFonts w:ascii="Times New Roman" w:hAnsi="Times New Roman"/>
          <w:sz w:val="24"/>
          <w:szCs w:val="24"/>
        </w:rPr>
      </w:pPr>
      <w:r w:rsidRPr="00FC2FD8">
        <w:rPr>
          <w:rFonts w:ascii="Times New Roman" w:hAnsi="Times New Roman"/>
          <w:sz w:val="24"/>
          <w:szCs w:val="24"/>
        </w:rPr>
        <w:t>7. Учасник повинен надати безоплатний доступ до служб екстреного виклику: ДСНС (101), поліції (102), швидкої медичної допомоги (103), аварійної служби газу (104), служби екстреної допомоги населенню (112).</w:t>
      </w:r>
    </w:p>
    <w:p w:rsidR="00FC2FD8" w:rsidRPr="00FC2FD8" w:rsidRDefault="00FC2FD8" w:rsidP="00FC2FD8">
      <w:pPr>
        <w:spacing w:after="0" w:line="240" w:lineRule="auto"/>
        <w:jc w:val="both"/>
        <w:rPr>
          <w:rFonts w:ascii="Times New Roman" w:hAnsi="Times New Roman"/>
          <w:sz w:val="24"/>
          <w:szCs w:val="24"/>
        </w:rPr>
      </w:pPr>
      <w:r w:rsidRPr="00FC2FD8">
        <w:rPr>
          <w:rFonts w:ascii="Times New Roman" w:hAnsi="Times New Roman"/>
          <w:sz w:val="24"/>
          <w:szCs w:val="24"/>
        </w:rPr>
        <w:t>8. Звертаємо увагу на те, що у Замовника є телефонна мережа. Телефонні номери Замовника мають бути збережені.</w:t>
      </w:r>
    </w:p>
    <w:p w:rsidR="00B12373" w:rsidRDefault="00B6060F" w:rsidP="003A5B92">
      <w:pPr>
        <w:pStyle w:val="a3"/>
        <w:numPr>
          <w:ilvl w:val="0"/>
          <w:numId w:val="1"/>
        </w:numPr>
        <w:tabs>
          <w:tab w:val="left" w:pos="567"/>
        </w:tabs>
        <w:spacing w:after="0" w:line="240" w:lineRule="auto"/>
        <w:ind w:hanging="77"/>
        <w:jc w:val="both"/>
        <w:rPr>
          <w:rFonts w:ascii="Times New Roman" w:eastAsia="Times New Roman" w:hAnsi="Times New Roman"/>
          <w:b/>
          <w:sz w:val="24"/>
          <w:szCs w:val="24"/>
          <w:lang w:eastAsia="ru-RU"/>
        </w:rPr>
      </w:pPr>
      <w:r w:rsidRPr="003A5B92">
        <w:rPr>
          <w:rFonts w:ascii="Times New Roman" w:eastAsia="Times New Roman" w:hAnsi="Times New Roman"/>
          <w:b/>
          <w:sz w:val="24"/>
          <w:szCs w:val="24"/>
          <w:lang w:eastAsia="ru-RU"/>
        </w:rPr>
        <w:t>Обґрунтування</w:t>
      </w:r>
      <w:r w:rsidR="00B12373" w:rsidRPr="003A5B92">
        <w:rPr>
          <w:rFonts w:ascii="Times New Roman" w:eastAsia="Times New Roman" w:hAnsi="Times New Roman"/>
          <w:b/>
          <w:sz w:val="24"/>
          <w:szCs w:val="24"/>
          <w:lang w:eastAsia="ru-RU"/>
        </w:rPr>
        <w:t xml:space="preserve"> очікуваної вартості предмета закупівлі</w:t>
      </w:r>
      <w:r w:rsidR="00C819C9" w:rsidRPr="003A5B92">
        <w:rPr>
          <w:rFonts w:ascii="Times New Roman" w:eastAsia="Times New Roman" w:hAnsi="Times New Roman"/>
          <w:b/>
          <w:sz w:val="24"/>
          <w:szCs w:val="24"/>
          <w:lang w:eastAsia="ru-RU"/>
        </w:rPr>
        <w:t>:</w:t>
      </w:r>
    </w:p>
    <w:p w:rsidR="00FC2FD8" w:rsidRPr="00FC2FD8" w:rsidRDefault="00FC2FD8" w:rsidP="00FC2FD8">
      <w:pPr>
        <w:ind w:firstLine="426"/>
        <w:jc w:val="both"/>
        <w:rPr>
          <w:rFonts w:ascii="Times New Roman" w:hAnsi="Times New Roman"/>
          <w:sz w:val="24"/>
          <w:szCs w:val="24"/>
        </w:rPr>
      </w:pPr>
      <w:r w:rsidRPr="00FC2FD8">
        <w:rPr>
          <w:rFonts w:ascii="Times New Roman" w:hAnsi="Times New Roman"/>
          <w:sz w:val="24"/>
          <w:szCs w:val="24"/>
        </w:rPr>
        <w:t>Враховуючи обсяги даних послуг, вартість попередньої закупівлі послуг цифрового телефонного зв’язку на 202</w:t>
      </w:r>
      <w:r w:rsidRPr="00FC2FD8">
        <w:rPr>
          <w:rFonts w:ascii="Times New Roman" w:hAnsi="Times New Roman"/>
          <w:sz w:val="24"/>
          <w:szCs w:val="24"/>
        </w:rPr>
        <w:t>1</w:t>
      </w:r>
      <w:r w:rsidRPr="00FC2FD8">
        <w:rPr>
          <w:rFonts w:ascii="Times New Roman" w:hAnsi="Times New Roman"/>
          <w:sz w:val="24"/>
          <w:szCs w:val="24"/>
        </w:rPr>
        <w:t xml:space="preserve"> рік, з урахуванням </w:t>
      </w:r>
      <w:r w:rsidRPr="00FC2FD8">
        <w:rPr>
          <w:rFonts w:ascii="Times New Roman" w:hAnsi="Times New Roman"/>
          <w:sz w:val="24"/>
          <w:szCs w:val="24"/>
        </w:rPr>
        <w:t xml:space="preserve"> очікуваного </w:t>
      </w:r>
      <w:r w:rsidRPr="00FC2FD8">
        <w:rPr>
          <w:rFonts w:ascii="Times New Roman" w:hAnsi="Times New Roman"/>
          <w:sz w:val="24"/>
          <w:szCs w:val="24"/>
        </w:rPr>
        <w:t>розміру бюджетних вида</w:t>
      </w:r>
      <w:r w:rsidRPr="00FC2FD8">
        <w:rPr>
          <w:rFonts w:ascii="Times New Roman" w:hAnsi="Times New Roman"/>
          <w:sz w:val="24"/>
          <w:szCs w:val="24"/>
        </w:rPr>
        <w:t xml:space="preserve">тків на 2022 рік, </w:t>
      </w:r>
      <w:r w:rsidRPr="00FC2FD8">
        <w:rPr>
          <w:rFonts w:ascii="Times New Roman" w:hAnsi="Times New Roman"/>
          <w:sz w:val="24"/>
          <w:szCs w:val="24"/>
        </w:rPr>
        <w:t xml:space="preserve"> очікувану вартість </w:t>
      </w:r>
      <w:r w:rsidRPr="00FC2FD8">
        <w:rPr>
          <w:rFonts w:ascii="Times New Roman" w:hAnsi="Times New Roman"/>
          <w:sz w:val="24"/>
          <w:szCs w:val="24"/>
        </w:rPr>
        <w:t xml:space="preserve">Послуги стаціонарного телефонного зв'язку </w:t>
      </w:r>
      <w:r w:rsidRPr="00FC2FD8">
        <w:rPr>
          <w:rFonts w:ascii="Times New Roman" w:hAnsi="Times New Roman"/>
          <w:sz w:val="24"/>
          <w:szCs w:val="24"/>
        </w:rPr>
        <w:t xml:space="preserve">(за кодом ДК 021:2015 </w:t>
      </w:r>
      <w:r w:rsidRPr="00FC2FD8">
        <w:rPr>
          <w:rFonts w:ascii="Times New Roman" w:hAnsi="Times New Roman"/>
          <w:sz w:val="24"/>
          <w:szCs w:val="24"/>
        </w:rPr>
        <w:lastRenderedPageBreak/>
        <w:t>64210000-1 «Послуги телефонного зв’язку та передачі дан</w:t>
      </w:r>
      <w:r w:rsidRPr="00FC2FD8">
        <w:rPr>
          <w:rFonts w:ascii="Times New Roman" w:hAnsi="Times New Roman"/>
          <w:sz w:val="24"/>
          <w:szCs w:val="24"/>
        </w:rPr>
        <w:t>их») визначено в сумі 79 000,00</w:t>
      </w:r>
      <w:r w:rsidRPr="00FC2FD8">
        <w:rPr>
          <w:rFonts w:ascii="Times New Roman" w:hAnsi="Times New Roman"/>
          <w:sz w:val="24"/>
          <w:szCs w:val="24"/>
        </w:rPr>
        <w:t xml:space="preserve"> гривень з урахуванням ПДВ.</w:t>
      </w:r>
    </w:p>
    <w:p w:rsidR="00FC2FD8" w:rsidRPr="003A5B92" w:rsidRDefault="00FC2FD8" w:rsidP="00FC2FD8">
      <w:pPr>
        <w:pStyle w:val="a3"/>
        <w:tabs>
          <w:tab w:val="left" w:pos="0"/>
        </w:tabs>
        <w:spacing w:after="0" w:line="240" w:lineRule="auto"/>
        <w:ind w:left="0"/>
        <w:jc w:val="both"/>
        <w:rPr>
          <w:rFonts w:ascii="Times New Roman" w:eastAsia="Times New Roman" w:hAnsi="Times New Roman"/>
          <w:b/>
          <w:sz w:val="24"/>
          <w:szCs w:val="24"/>
          <w:lang w:eastAsia="ru-RU"/>
        </w:rPr>
      </w:pPr>
      <w:bookmarkStart w:id="0" w:name="_GoBack"/>
      <w:bookmarkEnd w:id="0"/>
    </w:p>
    <w:sectPr w:rsidR="00FC2FD8" w:rsidRPr="003A5B92" w:rsidSect="007F4C79">
      <w:headerReference w:type="default" r:id="rId8"/>
      <w:pgSz w:w="11906" w:h="16838"/>
      <w:pgMar w:top="993"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CB" w:rsidRDefault="00F06ACB" w:rsidP="009A525D">
      <w:pPr>
        <w:spacing w:after="0" w:line="240" w:lineRule="auto"/>
      </w:pPr>
      <w:r>
        <w:separator/>
      </w:r>
    </w:p>
  </w:endnote>
  <w:endnote w:type="continuationSeparator" w:id="0">
    <w:p w:rsidR="00F06ACB" w:rsidRDefault="00F06ACB" w:rsidP="009A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CB" w:rsidRDefault="00F06ACB" w:rsidP="009A525D">
      <w:pPr>
        <w:spacing w:after="0" w:line="240" w:lineRule="auto"/>
      </w:pPr>
      <w:r>
        <w:separator/>
      </w:r>
    </w:p>
  </w:footnote>
  <w:footnote w:type="continuationSeparator" w:id="0">
    <w:p w:rsidR="00F06ACB" w:rsidRDefault="00F06ACB" w:rsidP="009A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1A" w:rsidRDefault="0000481A" w:rsidP="009A525D">
    <w:pPr>
      <w:pStyle w:val="a8"/>
      <w:jc w:val="center"/>
    </w:pPr>
    <w:r>
      <w:fldChar w:fldCharType="begin"/>
    </w:r>
    <w:r>
      <w:instrText>PAGE   \* MERGEFORMAT</w:instrText>
    </w:r>
    <w:r>
      <w:fldChar w:fldCharType="separate"/>
    </w:r>
    <w:r w:rsidR="00FC2FD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6B1"/>
    <w:multiLevelType w:val="hybridMultilevel"/>
    <w:tmpl w:val="922075EC"/>
    <w:lvl w:ilvl="0" w:tplc="A3741C7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173EF5"/>
    <w:multiLevelType w:val="hybridMultilevel"/>
    <w:tmpl w:val="0F14C10E"/>
    <w:lvl w:ilvl="0" w:tplc="7AD83A3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D393241"/>
    <w:multiLevelType w:val="hybridMultilevel"/>
    <w:tmpl w:val="B25E3A08"/>
    <w:lvl w:ilvl="0" w:tplc="ED92A3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40FB1AF4"/>
    <w:multiLevelType w:val="multilevel"/>
    <w:tmpl w:val="72D48DB6"/>
    <w:lvl w:ilvl="0">
      <w:start w:val="1"/>
      <w:numFmt w:val="none"/>
      <w:pStyle w:val="12"/>
      <w:lvlText w:val=""/>
      <w:lvlJc w:val="left"/>
      <w:pPr>
        <w:tabs>
          <w:tab w:val="num" w:pos="567"/>
        </w:tabs>
        <w:ind w:left="0" w:firstLine="567"/>
      </w:pPr>
      <w:rPr>
        <w:rFonts w:ascii="Times New Roman" w:hAnsi="Times New Roman" w:hint="default"/>
        <w:b/>
        <w:i w:val="0"/>
        <w:sz w:val="24"/>
        <w:szCs w:val="24"/>
      </w:rPr>
    </w:lvl>
    <w:lvl w:ilvl="1">
      <w:start w:val="1"/>
      <w:numFmt w:val="decimal"/>
      <w:lvlText w:val="%1%2)"/>
      <w:lvlJc w:val="left"/>
      <w:pPr>
        <w:tabs>
          <w:tab w:val="num" w:pos="851"/>
        </w:tabs>
        <w:ind w:left="851" w:hanging="284"/>
      </w:pPr>
      <w:rPr>
        <w:rFonts w:ascii="Times New Roman" w:hAnsi="Times New Roman" w:hint="default"/>
        <w:b w:val="0"/>
        <w:i w:val="0"/>
        <w:sz w:val="24"/>
        <w:szCs w:val="24"/>
      </w:rPr>
    </w:lvl>
    <w:lvl w:ilvl="2">
      <w:start w:val="1"/>
      <w:numFmt w:val="russianLower"/>
      <w:lvlText w:val="%1%3."/>
      <w:lvlJc w:val="left"/>
      <w:pPr>
        <w:tabs>
          <w:tab w:val="num" w:pos="1134"/>
        </w:tabs>
        <w:ind w:left="1134"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47"/>
        </w:tabs>
        <w:ind w:left="1247"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pStyle w:val="120"/>
      <w:lvlText w:val="%5."/>
      <w:lvlJc w:val="left"/>
      <w:pPr>
        <w:tabs>
          <w:tab w:val="num" w:pos="1474"/>
        </w:tabs>
        <w:ind w:left="1474" w:hanging="227"/>
      </w:pPr>
      <w:rPr>
        <w:rFonts w:hint="default"/>
        <w:sz w:val="22"/>
        <w:szCs w:val="22"/>
      </w:rPr>
    </w:lvl>
    <w:lvl w:ilvl="5">
      <w:start w:val="1"/>
      <w:numFmt w:val="bullet"/>
      <w:lvlText w:val=""/>
      <w:lvlJc w:val="left"/>
      <w:pPr>
        <w:tabs>
          <w:tab w:val="num" w:pos="1701"/>
        </w:tabs>
        <w:ind w:left="1701" w:hanging="227"/>
      </w:pPr>
      <w:rPr>
        <w:rFonts w:ascii="Wingdings" w:hAnsi="Wingdings" w:hint="default"/>
        <w:color w:val="000000"/>
      </w:rPr>
    </w:lvl>
    <w:lvl w:ilvl="6">
      <w:start w:val="1"/>
      <w:numFmt w:val="none"/>
      <w:lvlText w:val=""/>
      <w:lvlJc w:val="left"/>
      <w:pPr>
        <w:tabs>
          <w:tab w:val="num" w:pos="1211"/>
        </w:tabs>
        <w:ind w:left="1211" w:firstLine="0"/>
      </w:pPr>
      <w:rPr>
        <w:rFonts w:hint="default"/>
      </w:rPr>
    </w:lvl>
    <w:lvl w:ilvl="7">
      <w:start w:val="1"/>
      <w:numFmt w:val="none"/>
      <w:lvlText w:val=""/>
      <w:lvlJc w:val="left"/>
      <w:pPr>
        <w:tabs>
          <w:tab w:val="num" w:pos="1346"/>
        </w:tabs>
        <w:ind w:left="1346" w:hanging="1440"/>
      </w:pPr>
      <w:rPr>
        <w:rFonts w:hint="default"/>
      </w:rPr>
    </w:lvl>
    <w:lvl w:ilvl="8">
      <w:start w:val="1"/>
      <w:numFmt w:val="none"/>
      <w:lvlText w:val=""/>
      <w:lvlJc w:val="left"/>
      <w:pPr>
        <w:tabs>
          <w:tab w:val="num" w:pos="1706"/>
        </w:tabs>
        <w:ind w:left="1706" w:hanging="1800"/>
      </w:pPr>
      <w:rPr>
        <w:rFonts w:hint="default"/>
      </w:rPr>
    </w:lvl>
  </w:abstractNum>
  <w:abstractNum w:abstractNumId="5">
    <w:nsid w:val="53B20EB9"/>
    <w:multiLevelType w:val="hybridMultilevel"/>
    <w:tmpl w:val="FCBC59FC"/>
    <w:lvl w:ilvl="0" w:tplc="73A29C6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80"/>
    <w:rsid w:val="0000481A"/>
    <w:rsid w:val="0000548F"/>
    <w:rsid w:val="00007DAB"/>
    <w:rsid w:val="00015C3A"/>
    <w:rsid w:val="000210D2"/>
    <w:rsid w:val="000252C1"/>
    <w:rsid w:val="0003009B"/>
    <w:rsid w:val="00052530"/>
    <w:rsid w:val="000720EB"/>
    <w:rsid w:val="00080724"/>
    <w:rsid w:val="000920B4"/>
    <w:rsid w:val="000A6027"/>
    <w:rsid w:val="000A6F49"/>
    <w:rsid w:val="000B1F80"/>
    <w:rsid w:val="000C58C4"/>
    <w:rsid w:val="000C63E5"/>
    <w:rsid w:val="000D292C"/>
    <w:rsid w:val="000E29AA"/>
    <w:rsid w:val="00110561"/>
    <w:rsid w:val="00122E5F"/>
    <w:rsid w:val="001251CE"/>
    <w:rsid w:val="00130372"/>
    <w:rsid w:val="001478B0"/>
    <w:rsid w:val="00150D52"/>
    <w:rsid w:val="001819BC"/>
    <w:rsid w:val="001B0A74"/>
    <w:rsid w:val="001B3984"/>
    <w:rsid w:val="001F33F1"/>
    <w:rsid w:val="0025477A"/>
    <w:rsid w:val="00274606"/>
    <w:rsid w:val="002B2C45"/>
    <w:rsid w:val="002B4BE2"/>
    <w:rsid w:val="002C2982"/>
    <w:rsid w:val="00302ABA"/>
    <w:rsid w:val="00310B13"/>
    <w:rsid w:val="00313B41"/>
    <w:rsid w:val="00331D01"/>
    <w:rsid w:val="0035613D"/>
    <w:rsid w:val="0036602B"/>
    <w:rsid w:val="00370C4C"/>
    <w:rsid w:val="003866E7"/>
    <w:rsid w:val="003A5B92"/>
    <w:rsid w:val="003A756B"/>
    <w:rsid w:val="003E5B52"/>
    <w:rsid w:val="00404E80"/>
    <w:rsid w:val="004340B4"/>
    <w:rsid w:val="00444D9C"/>
    <w:rsid w:val="00456EF8"/>
    <w:rsid w:val="004742A6"/>
    <w:rsid w:val="0048569A"/>
    <w:rsid w:val="004A362D"/>
    <w:rsid w:val="004C5515"/>
    <w:rsid w:val="004D0D97"/>
    <w:rsid w:val="004D2150"/>
    <w:rsid w:val="0054392E"/>
    <w:rsid w:val="0055586B"/>
    <w:rsid w:val="005621FD"/>
    <w:rsid w:val="00575E3F"/>
    <w:rsid w:val="00595B53"/>
    <w:rsid w:val="005B1643"/>
    <w:rsid w:val="005B68B5"/>
    <w:rsid w:val="005C2EAF"/>
    <w:rsid w:val="005C74E3"/>
    <w:rsid w:val="005E1925"/>
    <w:rsid w:val="005E71BF"/>
    <w:rsid w:val="005F0CD0"/>
    <w:rsid w:val="006124A8"/>
    <w:rsid w:val="0062468A"/>
    <w:rsid w:val="0062731F"/>
    <w:rsid w:val="00634864"/>
    <w:rsid w:val="00646B55"/>
    <w:rsid w:val="006A1BE5"/>
    <w:rsid w:val="006A4ABD"/>
    <w:rsid w:val="006B0457"/>
    <w:rsid w:val="006B6803"/>
    <w:rsid w:val="006C06E3"/>
    <w:rsid w:val="006C460C"/>
    <w:rsid w:val="006C4DEA"/>
    <w:rsid w:val="006E22BA"/>
    <w:rsid w:val="00703913"/>
    <w:rsid w:val="00706046"/>
    <w:rsid w:val="007150BD"/>
    <w:rsid w:val="00767F7D"/>
    <w:rsid w:val="00777BAE"/>
    <w:rsid w:val="00786FBE"/>
    <w:rsid w:val="007906E0"/>
    <w:rsid w:val="007978FF"/>
    <w:rsid w:val="007B0549"/>
    <w:rsid w:val="007D7E90"/>
    <w:rsid w:val="007F043B"/>
    <w:rsid w:val="007F4C79"/>
    <w:rsid w:val="0083510B"/>
    <w:rsid w:val="00835FB4"/>
    <w:rsid w:val="0089728A"/>
    <w:rsid w:val="008B26F8"/>
    <w:rsid w:val="008C2D15"/>
    <w:rsid w:val="008E189B"/>
    <w:rsid w:val="00901E9E"/>
    <w:rsid w:val="00931D71"/>
    <w:rsid w:val="0096391C"/>
    <w:rsid w:val="00966E21"/>
    <w:rsid w:val="00967420"/>
    <w:rsid w:val="00984841"/>
    <w:rsid w:val="00987001"/>
    <w:rsid w:val="009A525D"/>
    <w:rsid w:val="00A14C1A"/>
    <w:rsid w:val="00A64826"/>
    <w:rsid w:val="00A665DE"/>
    <w:rsid w:val="00A71460"/>
    <w:rsid w:val="00A83726"/>
    <w:rsid w:val="00A8592E"/>
    <w:rsid w:val="00A94CEB"/>
    <w:rsid w:val="00AD63A6"/>
    <w:rsid w:val="00B12373"/>
    <w:rsid w:val="00B17519"/>
    <w:rsid w:val="00B5375D"/>
    <w:rsid w:val="00B6060F"/>
    <w:rsid w:val="00B923E3"/>
    <w:rsid w:val="00BC3CA1"/>
    <w:rsid w:val="00BF32AE"/>
    <w:rsid w:val="00BF4FED"/>
    <w:rsid w:val="00C05061"/>
    <w:rsid w:val="00C13360"/>
    <w:rsid w:val="00C819C9"/>
    <w:rsid w:val="00C82857"/>
    <w:rsid w:val="00CA5D5B"/>
    <w:rsid w:val="00CB0C71"/>
    <w:rsid w:val="00CB0FAA"/>
    <w:rsid w:val="00CC3087"/>
    <w:rsid w:val="00D10FDF"/>
    <w:rsid w:val="00D20043"/>
    <w:rsid w:val="00D417A2"/>
    <w:rsid w:val="00D51C8A"/>
    <w:rsid w:val="00D9634E"/>
    <w:rsid w:val="00DC3684"/>
    <w:rsid w:val="00DD00C2"/>
    <w:rsid w:val="00DE0E13"/>
    <w:rsid w:val="00E04448"/>
    <w:rsid w:val="00E04F0B"/>
    <w:rsid w:val="00E20C71"/>
    <w:rsid w:val="00E33FD8"/>
    <w:rsid w:val="00E5316E"/>
    <w:rsid w:val="00EC7002"/>
    <w:rsid w:val="00EE74B4"/>
    <w:rsid w:val="00EF25B8"/>
    <w:rsid w:val="00EF504F"/>
    <w:rsid w:val="00F06ACB"/>
    <w:rsid w:val="00F13ECF"/>
    <w:rsid w:val="00F176CC"/>
    <w:rsid w:val="00F61191"/>
    <w:rsid w:val="00F61527"/>
    <w:rsid w:val="00F81C73"/>
    <w:rsid w:val="00F935F7"/>
    <w:rsid w:val="00FB3107"/>
    <w:rsid w:val="00FC2E87"/>
    <w:rsid w:val="00FC2FD8"/>
    <w:rsid w:val="00FF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1">
    <w:name w:val="ОТ_Дог_12"/>
    <w:basedOn w:val="a"/>
    <w:link w:val="122"/>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2">
    <w:name w:val="ОТ_Дог_12 Знак"/>
    <w:link w:val="121"/>
    <w:rsid w:val="00931D71"/>
    <w:rPr>
      <w:rFonts w:ascii="Times New Roman" w:eastAsia="Times New Roman" w:hAnsi="Times New Roman" w:cs="Times New Roman CYR"/>
      <w:sz w:val="24"/>
      <w:szCs w:val="24"/>
      <w:lang w:val="uk-UA"/>
    </w:rPr>
  </w:style>
  <w:style w:type="paragraph" w:styleId="a5">
    <w:name w:val="Normal (Web)"/>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rsid w:val="004742A6"/>
    <w:rPr>
      <w:color w:val="0000FF"/>
      <w:u w:val="single"/>
    </w:rPr>
  </w:style>
  <w:style w:type="paragraph" w:styleId="a8">
    <w:name w:val="header"/>
    <w:basedOn w:val="a"/>
    <w:link w:val="a9"/>
    <w:uiPriority w:val="99"/>
    <w:unhideWhenUsed/>
    <w:rsid w:val="009A525D"/>
    <w:pPr>
      <w:tabs>
        <w:tab w:val="center" w:pos="4844"/>
        <w:tab w:val="right" w:pos="9689"/>
      </w:tabs>
    </w:pPr>
  </w:style>
  <w:style w:type="character" w:customStyle="1" w:styleId="a9">
    <w:name w:val="Верхний колонтитул Знак"/>
    <w:link w:val="a8"/>
    <w:uiPriority w:val="99"/>
    <w:rsid w:val="009A525D"/>
    <w:rPr>
      <w:sz w:val="22"/>
      <w:szCs w:val="22"/>
      <w:lang w:eastAsia="en-US"/>
    </w:rPr>
  </w:style>
  <w:style w:type="paragraph" w:styleId="aa">
    <w:name w:val="footer"/>
    <w:basedOn w:val="a"/>
    <w:link w:val="ab"/>
    <w:uiPriority w:val="99"/>
    <w:unhideWhenUsed/>
    <w:rsid w:val="009A525D"/>
    <w:pPr>
      <w:tabs>
        <w:tab w:val="center" w:pos="4844"/>
        <w:tab w:val="right" w:pos="9689"/>
      </w:tabs>
    </w:pPr>
  </w:style>
  <w:style w:type="character" w:customStyle="1" w:styleId="ab">
    <w:name w:val="Нижний колонтитул Знак"/>
    <w:link w:val="aa"/>
    <w:uiPriority w:val="99"/>
    <w:rsid w:val="009A525D"/>
    <w:rPr>
      <w:sz w:val="22"/>
      <w:szCs w:val="22"/>
      <w:lang w:eastAsia="en-US"/>
    </w:rPr>
  </w:style>
  <w:style w:type="table" w:styleId="ac">
    <w:name w:val="Table Grid"/>
    <w:basedOn w:val="a1"/>
    <w:uiPriority w:val="59"/>
    <w:rsid w:val="0054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ЭО_ОТ12"/>
    <w:basedOn w:val="a"/>
    <w:link w:val="123"/>
    <w:rsid w:val="00A665DE"/>
    <w:pPr>
      <w:widowControl w:val="0"/>
      <w:numPr>
        <w:numId w:val="6"/>
      </w:numPr>
      <w:overflowPunct w:val="0"/>
      <w:adjustRightInd w:val="0"/>
      <w:spacing w:after="0" w:line="240" w:lineRule="auto"/>
      <w:jc w:val="both"/>
    </w:pPr>
    <w:rPr>
      <w:rFonts w:ascii="Times New Roman" w:eastAsia="Times New Roman" w:hAnsi="Times New Roman"/>
      <w:kern w:val="28"/>
      <w:sz w:val="24"/>
      <w:szCs w:val="24"/>
      <w:lang w:eastAsia="ru-RU"/>
    </w:rPr>
  </w:style>
  <w:style w:type="character" w:customStyle="1" w:styleId="123">
    <w:name w:val="ТЭО_ОТ12 Знак Знак"/>
    <w:link w:val="12"/>
    <w:rsid w:val="00A665DE"/>
    <w:rPr>
      <w:rFonts w:ascii="Times New Roman" w:eastAsia="Times New Roman" w:hAnsi="Times New Roman"/>
      <w:kern w:val="28"/>
      <w:sz w:val="24"/>
      <w:szCs w:val="24"/>
      <w:lang w:eastAsia="ru-RU"/>
    </w:rPr>
  </w:style>
  <w:style w:type="paragraph" w:customStyle="1" w:styleId="120">
    <w:name w:val="ОТ_Дог_12_Мар а."/>
    <w:basedOn w:val="a"/>
    <w:rsid w:val="00A665DE"/>
    <w:pPr>
      <w:widowControl w:val="0"/>
      <w:numPr>
        <w:ilvl w:val="4"/>
        <w:numId w:val="6"/>
      </w:numPr>
      <w:overflowPunct w:val="0"/>
      <w:adjustRightInd w:val="0"/>
      <w:spacing w:after="0" w:line="240" w:lineRule="auto"/>
    </w:pPr>
    <w:rPr>
      <w:rFonts w:ascii="Times New Roman" w:eastAsia="Times New Roman" w:hAnsi="Times New Roman" w:cs="UkrainianTimesET"/>
      <w:kern w:val="28"/>
      <w:sz w:val="24"/>
      <w:szCs w:val="24"/>
      <w:lang w:eastAsia="ru-RU"/>
    </w:rPr>
  </w:style>
  <w:style w:type="paragraph" w:customStyle="1" w:styleId="1">
    <w:name w:val="Обычный1"/>
    <w:rsid w:val="00A665DE"/>
    <w:pPr>
      <w:ind w:firstLine="720"/>
      <w:jc w:val="both"/>
    </w:pPr>
    <w:rPr>
      <w:rFonts w:ascii="Times New Roman" w:eastAsia="Times New Roman" w:hAnsi="Times New Roman"/>
      <w:sz w:val="28"/>
      <w:lang w:val="uk-UA"/>
    </w:rPr>
  </w:style>
  <w:style w:type="paragraph" w:styleId="ad">
    <w:name w:val="Balloon Text"/>
    <w:basedOn w:val="a"/>
    <w:link w:val="ae"/>
    <w:uiPriority w:val="99"/>
    <w:semiHidden/>
    <w:unhideWhenUsed/>
    <w:rsid w:val="00777BA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77BAE"/>
    <w:rPr>
      <w:rFonts w:ascii="Segoe UI" w:hAnsi="Segoe UI" w:cs="Segoe UI"/>
      <w:sz w:val="18"/>
      <w:szCs w:val="1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1">
    <w:name w:val="ОТ_Дог_12"/>
    <w:basedOn w:val="a"/>
    <w:link w:val="122"/>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2">
    <w:name w:val="ОТ_Дог_12 Знак"/>
    <w:link w:val="121"/>
    <w:rsid w:val="00931D71"/>
    <w:rPr>
      <w:rFonts w:ascii="Times New Roman" w:eastAsia="Times New Roman" w:hAnsi="Times New Roman" w:cs="Times New Roman CYR"/>
      <w:sz w:val="24"/>
      <w:szCs w:val="24"/>
      <w:lang w:val="uk-UA"/>
    </w:rPr>
  </w:style>
  <w:style w:type="paragraph" w:styleId="a5">
    <w:name w:val="Normal (Web)"/>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rsid w:val="004742A6"/>
    <w:rPr>
      <w:color w:val="0000FF"/>
      <w:u w:val="single"/>
    </w:rPr>
  </w:style>
  <w:style w:type="paragraph" w:styleId="a8">
    <w:name w:val="header"/>
    <w:basedOn w:val="a"/>
    <w:link w:val="a9"/>
    <w:uiPriority w:val="99"/>
    <w:unhideWhenUsed/>
    <w:rsid w:val="009A525D"/>
    <w:pPr>
      <w:tabs>
        <w:tab w:val="center" w:pos="4844"/>
        <w:tab w:val="right" w:pos="9689"/>
      </w:tabs>
    </w:pPr>
  </w:style>
  <w:style w:type="character" w:customStyle="1" w:styleId="a9">
    <w:name w:val="Верхний колонтитул Знак"/>
    <w:link w:val="a8"/>
    <w:uiPriority w:val="99"/>
    <w:rsid w:val="009A525D"/>
    <w:rPr>
      <w:sz w:val="22"/>
      <w:szCs w:val="22"/>
      <w:lang w:eastAsia="en-US"/>
    </w:rPr>
  </w:style>
  <w:style w:type="paragraph" w:styleId="aa">
    <w:name w:val="footer"/>
    <w:basedOn w:val="a"/>
    <w:link w:val="ab"/>
    <w:uiPriority w:val="99"/>
    <w:unhideWhenUsed/>
    <w:rsid w:val="009A525D"/>
    <w:pPr>
      <w:tabs>
        <w:tab w:val="center" w:pos="4844"/>
        <w:tab w:val="right" w:pos="9689"/>
      </w:tabs>
    </w:pPr>
  </w:style>
  <w:style w:type="character" w:customStyle="1" w:styleId="ab">
    <w:name w:val="Нижний колонтитул Знак"/>
    <w:link w:val="aa"/>
    <w:uiPriority w:val="99"/>
    <w:rsid w:val="009A525D"/>
    <w:rPr>
      <w:sz w:val="22"/>
      <w:szCs w:val="22"/>
      <w:lang w:eastAsia="en-US"/>
    </w:rPr>
  </w:style>
  <w:style w:type="table" w:styleId="ac">
    <w:name w:val="Table Grid"/>
    <w:basedOn w:val="a1"/>
    <w:uiPriority w:val="59"/>
    <w:rsid w:val="0054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ЭО_ОТ12"/>
    <w:basedOn w:val="a"/>
    <w:link w:val="123"/>
    <w:rsid w:val="00A665DE"/>
    <w:pPr>
      <w:widowControl w:val="0"/>
      <w:numPr>
        <w:numId w:val="6"/>
      </w:numPr>
      <w:overflowPunct w:val="0"/>
      <w:adjustRightInd w:val="0"/>
      <w:spacing w:after="0" w:line="240" w:lineRule="auto"/>
      <w:jc w:val="both"/>
    </w:pPr>
    <w:rPr>
      <w:rFonts w:ascii="Times New Roman" w:eastAsia="Times New Roman" w:hAnsi="Times New Roman"/>
      <w:kern w:val="28"/>
      <w:sz w:val="24"/>
      <w:szCs w:val="24"/>
      <w:lang w:eastAsia="ru-RU"/>
    </w:rPr>
  </w:style>
  <w:style w:type="character" w:customStyle="1" w:styleId="123">
    <w:name w:val="ТЭО_ОТ12 Знак Знак"/>
    <w:link w:val="12"/>
    <w:rsid w:val="00A665DE"/>
    <w:rPr>
      <w:rFonts w:ascii="Times New Roman" w:eastAsia="Times New Roman" w:hAnsi="Times New Roman"/>
      <w:kern w:val="28"/>
      <w:sz w:val="24"/>
      <w:szCs w:val="24"/>
      <w:lang w:eastAsia="ru-RU"/>
    </w:rPr>
  </w:style>
  <w:style w:type="paragraph" w:customStyle="1" w:styleId="120">
    <w:name w:val="ОТ_Дог_12_Мар а."/>
    <w:basedOn w:val="a"/>
    <w:rsid w:val="00A665DE"/>
    <w:pPr>
      <w:widowControl w:val="0"/>
      <w:numPr>
        <w:ilvl w:val="4"/>
        <w:numId w:val="6"/>
      </w:numPr>
      <w:overflowPunct w:val="0"/>
      <w:adjustRightInd w:val="0"/>
      <w:spacing w:after="0" w:line="240" w:lineRule="auto"/>
    </w:pPr>
    <w:rPr>
      <w:rFonts w:ascii="Times New Roman" w:eastAsia="Times New Roman" w:hAnsi="Times New Roman" w:cs="UkrainianTimesET"/>
      <w:kern w:val="28"/>
      <w:sz w:val="24"/>
      <w:szCs w:val="24"/>
      <w:lang w:eastAsia="ru-RU"/>
    </w:rPr>
  </w:style>
  <w:style w:type="paragraph" w:customStyle="1" w:styleId="1">
    <w:name w:val="Обычный1"/>
    <w:rsid w:val="00A665DE"/>
    <w:pPr>
      <w:ind w:firstLine="720"/>
      <w:jc w:val="both"/>
    </w:pPr>
    <w:rPr>
      <w:rFonts w:ascii="Times New Roman" w:eastAsia="Times New Roman" w:hAnsi="Times New Roman"/>
      <w:sz w:val="28"/>
      <w:lang w:val="uk-UA"/>
    </w:rPr>
  </w:style>
  <w:style w:type="paragraph" w:styleId="ad">
    <w:name w:val="Balloon Text"/>
    <w:basedOn w:val="a"/>
    <w:link w:val="ae"/>
    <w:uiPriority w:val="99"/>
    <w:semiHidden/>
    <w:unhideWhenUsed/>
    <w:rsid w:val="00777BA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77BAE"/>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8803">
      <w:bodyDiv w:val="1"/>
      <w:marLeft w:val="0"/>
      <w:marRight w:val="0"/>
      <w:marTop w:val="0"/>
      <w:marBottom w:val="0"/>
      <w:divBdr>
        <w:top w:val="none" w:sz="0" w:space="0" w:color="auto"/>
        <w:left w:val="none" w:sz="0" w:space="0" w:color="auto"/>
        <w:bottom w:val="none" w:sz="0" w:space="0" w:color="auto"/>
        <w:right w:val="none" w:sz="0" w:space="0" w:color="auto"/>
      </w:divBdr>
    </w:div>
    <w:div w:id="9650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555</Words>
  <Characters>3165</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Наталія Килівник</cp:lastModifiedBy>
  <cp:revision>33</cp:revision>
  <cp:lastPrinted>2021-08-10T06:02:00Z</cp:lastPrinted>
  <dcterms:created xsi:type="dcterms:W3CDTF">2021-07-20T07:40:00Z</dcterms:created>
  <dcterms:modified xsi:type="dcterms:W3CDTF">2021-12-15T06:53:00Z</dcterms:modified>
</cp:coreProperties>
</file>