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Звіт про виконання вимог Закону України «Про доступ до публічної інформації» за </w:t>
      </w:r>
      <w:r w:rsidR="00726AF3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березень</w:t>
      </w:r>
      <w:bookmarkStart w:id="0" w:name="_GoBack"/>
      <w:bookmarkEnd w:id="0"/>
      <w:r w:rsidR="007F5DA3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</w:t>
      </w:r>
      <w:r w:rsidR="005601D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202</w:t>
      </w:r>
      <w:r w:rsidR="00883FC8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3</w:t>
      </w:r>
      <w:r w:rsidRPr="001C780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року</w:t>
      </w:r>
    </w:p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(на виконання пункту 10 статті 15 Закону України «Про доступ до публічної інформації»)</w:t>
      </w:r>
    </w:p>
    <w:p w:rsidR="00AC4D21" w:rsidRDefault="00AC4D21" w:rsidP="00AC4D21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AC4D21" w:rsidRPr="005601D5" w:rsidRDefault="00AC4D21" w:rsidP="005601D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інформації Головного управляння Держгеокадастру у Вінницькій області, забезпечується шляхом: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систематичного та оперативного оприлюднення інформації на інформаційних стендах та на офіційному веб-сайті</w:t>
      </w:r>
      <w:r w:rsidRPr="005601D5">
        <w:rPr>
          <w:rFonts w:ascii="Times New Roman" w:hAnsi="Times New Roman"/>
          <w:sz w:val="28"/>
          <w:szCs w:val="28"/>
        </w:rPr>
        <w:t xml:space="preserve">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http://vinnytska.land.gov.ua/ ;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надання інформації за запитами на інформацію.</w:t>
      </w:r>
    </w:p>
    <w:p w:rsidR="00AC4D21" w:rsidRPr="005601D5" w:rsidRDefault="00AC4D21" w:rsidP="00725EA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Головним управлінням Держгеокадастру забезпечується приймання запитів в усній, письмовій чи іншій формі (поштою, факсом, телефоном, електронною поштою) на вибір запитувача.</w:t>
      </w:r>
    </w:p>
    <w:p w:rsidR="00AC4D21" w:rsidRPr="005601D5" w:rsidRDefault="00AC4D21" w:rsidP="00725EA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мації про діяльність Головного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управління  Держгеокадастру обмежується, на підс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таві  статті 6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Закону України  «Про доступ до публічної інформації», якщо вказана інформація віднесена до інформації з обмеженим доступом (конфіденційна, таємна, службова) </w:t>
      </w:r>
    </w:p>
    <w:p w:rsidR="00AC4D21" w:rsidRPr="005601D5" w:rsidRDefault="00AC4D21" w:rsidP="005601D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>Розгляд запитів на інформацію у звітному періоді здійснювався відповідно до Закону України «Про доступ до публічної інформації».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4D21" w:rsidRPr="005601D5">
        <w:rPr>
          <w:rFonts w:ascii="Times New Roman" w:hAnsi="Times New Roman"/>
          <w:sz w:val="28"/>
          <w:szCs w:val="28"/>
        </w:rPr>
        <w:t>У звітному періоді на розгляд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надійш</w:t>
      </w:r>
      <w:r>
        <w:rPr>
          <w:rFonts w:ascii="Times New Roman" w:hAnsi="Times New Roman"/>
          <w:sz w:val="28"/>
          <w:szCs w:val="28"/>
          <w:shd w:val="clear" w:color="auto" w:fill="FFFFFF"/>
        </w:rPr>
        <w:t>ло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31678">
        <w:rPr>
          <w:rFonts w:ascii="Times New Roman" w:hAnsi="Times New Roman"/>
          <w:sz w:val="28"/>
          <w:szCs w:val="28"/>
          <w:shd w:val="clear" w:color="auto" w:fill="FFFFFF"/>
        </w:rPr>
        <w:t>17</w:t>
      </w:r>
      <w:r w:rsidR="00DD0E84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запит</w:t>
      </w:r>
      <w:r w:rsidR="007F5DA3">
        <w:rPr>
          <w:rFonts w:ascii="Times New Roman" w:hAnsi="Times New Roman"/>
          <w:sz w:val="28"/>
          <w:szCs w:val="28"/>
          <w:shd w:val="clear" w:color="auto" w:fill="FFFFFF"/>
        </w:rPr>
        <w:t>ів</w:t>
      </w:r>
      <w:r w:rsidR="00AC4D21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 інформацію.</w:t>
      </w:r>
    </w:p>
    <w:p w:rsidR="00AC4D21" w:rsidRPr="005601D5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За формою подання:</w:t>
      </w:r>
    </w:p>
    <w:p w:rsidR="00CC402D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CC402D">
        <w:rPr>
          <w:rFonts w:ascii="Times New Roman" w:hAnsi="Times New Roman"/>
          <w:sz w:val="28"/>
          <w:szCs w:val="28"/>
          <w:lang w:eastAsia="uk-UA"/>
        </w:rPr>
        <w:t>Особисто-</w:t>
      </w:r>
      <w:r w:rsidR="00CC402D" w:rsidRPr="00CC402D">
        <w:rPr>
          <w:rFonts w:ascii="Times New Roman" w:hAnsi="Times New Roman"/>
          <w:sz w:val="28"/>
          <w:szCs w:val="28"/>
          <w:lang w:eastAsia="uk-UA"/>
        </w:rPr>
        <w:t>0</w:t>
      </w:r>
      <w:r w:rsidRPr="00CC402D">
        <w:rPr>
          <w:rFonts w:ascii="Times New Roman" w:hAnsi="Times New Roman"/>
          <w:sz w:val="28"/>
          <w:szCs w:val="28"/>
          <w:lang w:eastAsia="uk-UA"/>
        </w:rPr>
        <w:t>;</w:t>
      </w:r>
    </w:p>
    <w:p w:rsidR="00CC402D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Електронною поштою-</w:t>
      </w:r>
      <w:r w:rsidR="00883FC8">
        <w:rPr>
          <w:rFonts w:ascii="Times New Roman" w:hAnsi="Times New Roman"/>
          <w:sz w:val="28"/>
          <w:szCs w:val="28"/>
          <w:lang w:eastAsia="uk-UA"/>
        </w:rPr>
        <w:t>1</w:t>
      </w:r>
      <w:r w:rsidR="00731678">
        <w:rPr>
          <w:rFonts w:ascii="Times New Roman" w:hAnsi="Times New Roman"/>
          <w:sz w:val="28"/>
          <w:szCs w:val="28"/>
          <w:lang w:eastAsia="uk-UA"/>
        </w:rPr>
        <w:t>1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Засобами поштового зв</w:t>
      </w:r>
      <w:r w:rsidRPr="005601D5">
        <w:rPr>
          <w:rFonts w:ascii="Times New Roman" w:hAnsi="Times New Roman"/>
          <w:sz w:val="28"/>
          <w:szCs w:val="28"/>
          <w:lang w:val="en-US" w:eastAsia="uk-UA"/>
        </w:rPr>
        <w:t>’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язку-</w:t>
      </w:r>
      <w:r w:rsidR="00731678">
        <w:rPr>
          <w:rFonts w:ascii="Times New Roman" w:hAnsi="Times New Roman"/>
          <w:sz w:val="28"/>
          <w:szCs w:val="28"/>
          <w:lang w:eastAsia="uk-UA"/>
        </w:rPr>
        <w:t>6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CC402D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Щодо категорії запитувачів, які звернулись до Головного управління Держгеокадастру у Вінницькій області: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        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фізичні особи-</w:t>
      </w:r>
      <w:r w:rsidR="00731678">
        <w:rPr>
          <w:rFonts w:ascii="Times New Roman" w:hAnsi="Times New Roman"/>
          <w:sz w:val="28"/>
          <w:szCs w:val="28"/>
          <w:lang w:eastAsia="uk-UA"/>
        </w:rPr>
        <w:t>6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DD0E84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юридичні особи-</w:t>
      </w:r>
      <w:r w:rsidR="000079FA">
        <w:rPr>
          <w:rFonts w:ascii="Times New Roman" w:hAnsi="Times New Roman"/>
          <w:sz w:val="28"/>
          <w:szCs w:val="28"/>
          <w:lang w:eastAsia="uk-UA"/>
        </w:rPr>
        <w:t>1</w:t>
      </w:r>
      <w:r w:rsidR="00731678">
        <w:rPr>
          <w:rFonts w:ascii="Times New Roman" w:hAnsi="Times New Roman"/>
          <w:sz w:val="28"/>
          <w:szCs w:val="28"/>
          <w:lang w:eastAsia="uk-UA"/>
        </w:rPr>
        <w:t>1</w:t>
      </w:r>
      <w:r w:rsidR="00681FB3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об’єднання громадян, без статусу юридичної особи-</w:t>
      </w:r>
      <w:r w:rsidR="00CC402D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представники засобів масової інформації-</w:t>
      </w:r>
      <w:r w:rsidR="00731678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громадські організ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ації, партії-</w:t>
      </w:r>
      <w:r w:rsidR="005D7229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AC4D21" w:rsidRPr="005601D5" w:rsidRDefault="00AC4D21" w:rsidP="005601D5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5601D5">
        <w:rPr>
          <w:sz w:val="28"/>
          <w:szCs w:val="28"/>
        </w:rPr>
        <w:t>Звертаємо також Вашу увагу, що з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апит на отримання публічної інформації може бути поданий на адресу Головного управління Держгеокадастру у Вінницькій області: на поштову адресу – 21027, </w:t>
      </w:r>
      <w:r w:rsidR="00876CA3">
        <w:rPr>
          <w:rStyle w:val="a4"/>
          <w:b w:val="0"/>
          <w:sz w:val="28"/>
          <w:szCs w:val="28"/>
          <w:shd w:val="clear" w:color="auto" w:fill="F1F1F1"/>
        </w:rPr>
        <w:t xml:space="preserve">                    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м. Вінниця, вул. </w:t>
      </w:r>
      <w:proofErr w:type="spellStart"/>
      <w:r w:rsidRPr="005601D5">
        <w:rPr>
          <w:rStyle w:val="a4"/>
          <w:b w:val="0"/>
          <w:sz w:val="28"/>
          <w:szCs w:val="28"/>
          <w:shd w:val="clear" w:color="auto" w:fill="F1F1F1"/>
        </w:rPr>
        <w:t>Келецька</w:t>
      </w:r>
      <w:proofErr w:type="spellEnd"/>
      <w:r w:rsidRPr="005601D5">
        <w:rPr>
          <w:rStyle w:val="a4"/>
          <w:b w:val="0"/>
          <w:sz w:val="28"/>
          <w:szCs w:val="28"/>
          <w:shd w:val="clear" w:color="auto" w:fill="F1F1F1"/>
        </w:rPr>
        <w:t>, 63; на електронну адресу – </w:t>
      </w:r>
      <w:hyperlink r:id="rId5" w:history="1">
        <w:r w:rsidRPr="005601D5">
          <w:rPr>
            <w:rStyle w:val="a3"/>
            <w:color w:val="auto"/>
            <w:sz w:val="28"/>
            <w:szCs w:val="28"/>
            <w:shd w:val="clear" w:color="auto" w:fill="F1F1F1"/>
          </w:rPr>
          <w:t>vinnytsia@land.gov.ua</w:t>
        </w:r>
      </w:hyperlink>
      <w:r w:rsidRPr="005601D5">
        <w:rPr>
          <w:rStyle w:val="a4"/>
          <w:sz w:val="28"/>
          <w:szCs w:val="28"/>
          <w:shd w:val="clear" w:color="auto" w:fill="F1F1F1"/>
        </w:rPr>
        <w:t>;</w:t>
      </w:r>
      <w:r w:rsidR="005601D5">
        <w:rPr>
          <w:rStyle w:val="a4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телефоном/факсом – (0432) 52-54-</w:t>
      </w:r>
      <w:r w:rsidR="002C1063">
        <w:rPr>
          <w:rStyle w:val="a4"/>
          <w:b w:val="0"/>
          <w:sz w:val="28"/>
          <w:szCs w:val="28"/>
          <w:shd w:val="clear" w:color="auto" w:fill="F1F1F1"/>
        </w:rPr>
        <w:t>52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;</w:t>
      </w:r>
      <w:r w:rsidR="005601D5">
        <w:rPr>
          <w:rStyle w:val="a4"/>
          <w:b w:val="0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на офіційному сайті - </w:t>
      </w:r>
      <w:r w:rsidRPr="005601D5">
        <w:rPr>
          <w:bCs/>
          <w:color w:val="000000"/>
          <w:sz w:val="28"/>
          <w:szCs w:val="28"/>
        </w:rPr>
        <w:t>http://vinnytska.land.gov.ua/.</w:t>
      </w:r>
    </w:p>
    <w:p w:rsidR="00AC4D21" w:rsidRPr="005601D5" w:rsidRDefault="00AC4D21" w:rsidP="005601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ab/>
        <w:t xml:space="preserve">У зв’язку із карантином особистий прийом громадян з питань подання запитів про доступ до публічної інформації не проводився. </w:t>
      </w:r>
    </w:p>
    <w:p w:rsidR="002B7BCD" w:rsidRPr="005601D5" w:rsidRDefault="002B7BCD">
      <w:pPr>
        <w:rPr>
          <w:rFonts w:ascii="Times New Roman" w:hAnsi="Times New Roman"/>
          <w:sz w:val="28"/>
          <w:szCs w:val="28"/>
        </w:rPr>
      </w:pPr>
    </w:p>
    <w:sectPr w:rsidR="002B7BCD" w:rsidRPr="0056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B354F"/>
    <w:multiLevelType w:val="hybridMultilevel"/>
    <w:tmpl w:val="AFA26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46BD"/>
    <w:multiLevelType w:val="hybridMultilevel"/>
    <w:tmpl w:val="097AD508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A0B4E"/>
    <w:multiLevelType w:val="multilevel"/>
    <w:tmpl w:val="B32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56E10"/>
    <w:multiLevelType w:val="hybridMultilevel"/>
    <w:tmpl w:val="CEEE0A9A"/>
    <w:lvl w:ilvl="0" w:tplc="A63E17C2">
      <w:numFmt w:val="bullet"/>
      <w:lvlText w:val="-"/>
      <w:lvlJc w:val="left"/>
      <w:pPr>
        <w:ind w:left="885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750055C0"/>
    <w:multiLevelType w:val="hybridMultilevel"/>
    <w:tmpl w:val="D8D62AC0"/>
    <w:lvl w:ilvl="0" w:tplc="9EA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5D"/>
    <w:rsid w:val="000079FA"/>
    <w:rsid w:val="00181757"/>
    <w:rsid w:val="0019200B"/>
    <w:rsid w:val="001A37EF"/>
    <w:rsid w:val="001C7805"/>
    <w:rsid w:val="001E4FA5"/>
    <w:rsid w:val="00251D2B"/>
    <w:rsid w:val="002B7BCD"/>
    <w:rsid w:val="002C1063"/>
    <w:rsid w:val="00477FE6"/>
    <w:rsid w:val="00487E7E"/>
    <w:rsid w:val="005601D5"/>
    <w:rsid w:val="00596977"/>
    <w:rsid w:val="005D7229"/>
    <w:rsid w:val="00645C4E"/>
    <w:rsid w:val="00681FB3"/>
    <w:rsid w:val="006A49AB"/>
    <w:rsid w:val="00725EAC"/>
    <w:rsid w:val="00726AF3"/>
    <w:rsid w:val="00731678"/>
    <w:rsid w:val="007561DA"/>
    <w:rsid w:val="007A7822"/>
    <w:rsid w:val="007F5DA3"/>
    <w:rsid w:val="00876CA3"/>
    <w:rsid w:val="00883FC8"/>
    <w:rsid w:val="008948F6"/>
    <w:rsid w:val="008A382A"/>
    <w:rsid w:val="008F7E85"/>
    <w:rsid w:val="00A050E9"/>
    <w:rsid w:val="00AC4D21"/>
    <w:rsid w:val="00B73B5D"/>
    <w:rsid w:val="00B76D9D"/>
    <w:rsid w:val="00BD3534"/>
    <w:rsid w:val="00C859AE"/>
    <w:rsid w:val="00CC2F29"/>
    <w:rsid w:val="00CC3C46"/>
    <w:rsid w:val="00CC402D"/>
    <w:rsid w:val="00D10A3C"/>
    <w:rsid w:val="00DD0E84"/>
    <w:rsid w:val="00E23928"/>
    <w:rsid w:val="00E244E7"/>
    <w:rsid w:val="00EF6F8C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5F5ED"/>
  <w15:chartTrackingRefBased/>
  <w15:docId w15:val="{43CC6419-522E-466E-80CF-63B22B26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21"/>
    <w:pPr>
      <w:spacing w:line="256" w:lineRule="auto"/>
    </w:pPr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2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C4D2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AC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AC4D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82A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nytsia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Пітік</dc:creator>
  <cp:keywords/>
  <dc:description/>
  <cp:lastModifiedBy>Наталія Клембовська</cp:lastModifiedBy>
  <cp:revision>5</cp:revision>
  <cp:lastPrinted>2021-05-12T07:40:00Z</cp:lastPrinted>
  <dcterms:created xsi:type="dcterms:W3CDTF">2023-06-01T13:05:00Z</dcterms:created>
  <dcterms:modified xsi:type="dcterms:W3CDTF">2023-06-01T13:07:00Z</dcterms:modified>
</cp:coreProperties>
</file>